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02" w:rsidRDefault="007A6B0B" w:rsidP="007A6B0B">
      <w:pPr>
        <w:spacing w:before="200" w:after="300"/>
        <w:jc w:val="center"/>
        <w:rPr>
          <w:rFonts w:ascii="TH Sarabun New" w:hAnsi="TH Sarabun New" w:cs="TH Sarabun New"/>
          <w:b/>
          <w:bCs/>
          <w:sz w:val="72"/>
          <w:szCs w:val="72"/>
          <w:u w:val="single"/>
        </w:rPr>
      </w:pPr>
      <w:r w:rsidRPr="007A6B0B">
        <w:rPr>
          <w:rFonts w:ascii="TH Sarabun New" w:hAnsi="TH Sarabun New" w:cs="TH Sarabun New"/>
          <w:b/>
          <w:bCs/>
          <w:sz w:val="72"/>
          <w:szCs w:val="72"/>
          <w:u w:val="single"/>
          <w:cs/>
        </w:rPr>
        <w:t xml:space="preserve">สถิติหวยออกปี </w:t>
      </w:r>
      <w:r w:rsidRPr="007A6B0B">
        <w:rPr>
          <w:rFonts w:ascii="TH Sarabun New" w:hAnsi="TH Sarabun New" w:cs="TH Sarabun New"/>
          <w:b/>
          <w:bCs/>
          <w:sz w:val="72"/>
          <w:szCs w:val="72"/>
          <w:u w:val="single"/>
        </w:rPr>
        <w:t>2561</w:t>
      </w:r>
    </w:p>
    <w:p w:rsidR="007A6B0B" w:rsidRPr="007A6B0B" w:rsidRDefault="0091750B" w:rsidP="0091750B">
      <w:pPr>
        <w:shd w:val="clear" w:color="auto" w:fill="FFFFFF"/>
        <w:spacing w:after="0" w:line="240" w:lineRule="auto"/>
        <w:ind w:left="1701"/>
        <w:textAlignment w:val="baseline"/>
        <w:outlineLvl w:val="2"/>
        <w:rPr>
          <w:rFonts w:ascii="Arial" w:eastAsia="Times New Roman" w:hAnsi="Arial" w:cs="Arial"/>
          <w:b/>
          <w:bCs/>
          <w:color w:val="52595E"/>
          <w:sz w:val="41"/>
          <w:szCs w:val="41"/>
        </w:rPr>
      </w:pPr>
      <w:r>
        <w:rPr>
          <w:rFonts w:ascii="Arial" w:eastAsia="Times New Roman" w:hAnsi="Arial" w:cs="Angsana New" w:hint="cs"/>
          <w:b/>
          <w:bCs/>
          <w:color w:val="52595E"/>
          <w:sz w:val="41"/>
          <w:szCs w:val="41"/>
          <w:cs/>
        </w:rPr>
        <w:t xml:space="preserve">                                        </w:t>
      </w:r>
      <w:r w:rsidR="007A6B0B" w:rsidRPr="007A6B0B">
        <w:rPr>
          <w:rFonts w:ascii="Arial" w:eastAsia="Times New Roman" w:hAnsi="Arial" w:cs="Angsana New"/>
          <w:b/>
          <w:bCs/>
          <w:color w:val="52595E"/>
          <w:sz w:val="41"/>
          <w:szCs w:val="41"/>
          <w:cs/>
        </w:rPr>
        <w:t xml:space="preserve">ตารางหวยออกปี </w:t>
      </w:r>
      <w:r w:rsidR="007A6B0B" w:rsidRPr="007A6B0B">
        <w:rPr>
          <w:rFonts w:ascii="Arial" w:eastAsia="Times New Roman" w:hAnsi="Arial" w:cs="Arial"/>
          <w:b/>
          <w:bCs/>
          <w:color w:val="52595E"/>
          <w:sz w:val="41"/>
          <w:szCs w:val="41"/>
        </w:rPr>
        <w:t>2561</w:t>
      </w:r>
    </w:p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5" w:anchor="lotto-result-paper" w:tooltip="ใบตรวจหวย งวด 30 ธันว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30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ธันวาคม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735867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02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701 884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031 913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30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ธันวาคม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6" w:anchor="lotto-result-paper" w:tooltip="ใบตรวจหวย งวด 16 ธันว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ธันวาคม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356564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369 297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480 948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ธันวาคม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7" w:anchor="lotto-result-paper" w:tooltip="ใบตรวจหวย งวด 1 ธันว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ธันวาคม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021840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561 988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045 307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ธันวาคม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8" w:anchor="lotto-result-paper" w:tooltip="ใบตรวจหวย งวด 16 พฤศจิกายน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พฤศจิกายน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989903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140 876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471 930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พฤศจิกายน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9" w:anchor="lotto-result-paper" w:tooltip="ใบตรวจหวย งวด 1 พฤศจิกายน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พฤศจิกายน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149840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046 509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384 576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พฤศจิกายน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0" w:anchor="lotto-result-paper" w:tooltip="ใบตรวจหวย งวด 16 ตุล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ตุลาคม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200515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212 192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392 186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ตุลาคม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1" w:anchor="lotto-result-paper" w:tooltip="ใบตรวจหวย งวด 1 ตุล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ตุลาคม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452643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810 561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726 594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ตุลาคม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2" w:anchor="lotto-result-paper" w:tooltip="ใบตรวจหวย งวด 16 กันยายน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กันยายน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149760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D84201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>
              <w:rPr>
                <w:rFonts w:ascii="inherit" w:eastAsia="Times New Roman" w:hAnsi="inherit" w:cs="Angsana New"/>
                <w:sz w:val="19"/>
                <w:szCs w:val="19"/>
              </w:rPr>
              <w:t>155</w:t>
            </w:r>
            <w:r w:rsidR="007A6B0B" w:rsidRPr="007A6B0B">
              <w:rPr>
                <w:rFonts w:ascii="inherit" w:eastAsia="Times New Roman" w:hAnsi="inherit" w:cs="Angsana New"/>
                <w:sz w:val="19"/>
                <w:szCs w:val="19"/>
              </w:rPr>
              <w:t xml:space="preserve"> </w:t>
            </w:r>
            <w:proofErr w:type="spellStart"/>
            <w:r w:rsidR="007A6B0B" w:rsidRPr="007A6B0B">
              <w:rPr>
                <w:rFonts w:ascii="inherit" w:eastAsia="Times New Roman" w:hAnsi="inherit" w:cs="Angsana New"/>
                <w:sz w:val="19"/>
                <w:szCs w:val="19"/>
              </w:rPr>
              <w:t>297</w:t>
            </w:r>
            <w:proofErr w:type="spellEnd"/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323 539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กันยายน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  <w:p w:rsidR="0091750B" w:rsidRDefault="009175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</w:p>
          <w:p w:rsidR="0091750B" w:rsidRPr="007A6B0B" w:rsidRDefault="0091750B" w:rsidP="0091750B">
            <w:pPr>
              <w:spacing w:after="0" w:line="240" w:lineRule="auto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</w:p>
        </w:tc>
      </w:tr>
    </w:tbl>
    <w:p w:rsidR="007A6B0B" w:rsidRPr="007A6B0B" w:rsidRDefault="009175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lastRenderedPageBreak/>
        <w:br/>
      </w:r>
      <w:r w:rsidR="007A6B0B"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3" w:anchor="lotto-result-paper" w:tooltip="ใบตรวจหวย งวด 1 กันยายน 61 ตรวจหวยย้อนหลัง" w:history="1">
        <w:r w:rsidR="007A6B0B"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="007A6B0B"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="007A6B0B"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กันยายน </w:t>
        </w:r>
        <w:r w:rsidR="007A6B0B"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="007A6B0B"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734510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202 097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512 464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กันยายน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4" w:anchor="lotto-result-paper" w:tooltip="ใบตรวจหวย งวด 16 สิงห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สิงหาคม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586117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815 591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670 340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สิงหาคม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5" w:anchor="lotto-result-paper" w:tooltip="ใบตรวจหวย งวด 1 สิงห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สิงหาคม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386602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549 726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903 832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สิงหาคม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6" w:anchor="lotto-result-paper" w:tooltip="ใบตรวจหวย งวด 16 กรกฎ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กรกฎาคม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596324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362 138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530 403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กรกฎาคม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7" w:anchor="lotto-result-paper" w:tooltip="ใบตรวจหวย งวด 1 กรกฎ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กรกฎาคม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963623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210 217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901 429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กรกฎาคม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8" w:anchor="lotto-result-paper" w:tooltip="ใบตรวจหวย งวด 16 มิถุนายน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มิถุนายน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223131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132 868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432 507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มิถุนายน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19" w:anchor="lotto-result-paper" w:tooltip="ใบตรวจหวย งวด 1 มิถุนายน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มิถุนายน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988117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248 650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553 310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มิถุนายน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0" w:anchor="lotto-result-paper" w:tooltip="ใบตรวจหวย งวด 16 พฤษภ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พฤษภาคม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075629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506 047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130 357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พฤษภาคม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1" w:anchor="lotto-result-paper" w:tooltip="ใบตรวจหวย งวด 2 พฤษภ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2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พฤษภาคม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248038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225 602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980 527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พฤษภาคม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  <w:p w:rsidR="0091750B" w:rsidRDefault="009175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</w:p>
          <w:p w:rsidR="0091750B" w:rsidRDefault="009175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</w:p>
          <w:p w:rsidR="0091750B" w:rsidRDefault="009175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</w:p>
          <w:p w:rsidR="0091750B" w:rsidRPr="007A6B0B" w:rsidRDefault="0091750B" w:rsidP="0091750B">
            <w:pPr>
              <w:spacing w:after="0" w:line="240" w:lineRule="auto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</w:p>
        </w:tc>
      </w:tr>
    </w:tbl>
    <w:p w:rsidR="007A6B0B" w:rsidRPr="007A6B0B" w:rsidRDefault="009175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lastRenderedPageBreak/>
        <w:br/>
      </w: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="007A6B0B"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2" w:anchor="lotto-result-paper" w:tooltip="ใบตรวจหวย งวด 16 เมษายน 61 ตรวจหวยย้อนหลัง" w:history="1">
        <w:r w:rsidR="007A6B0B"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="007A6B0B"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="007A6B0B"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เมษายน </w:t>
        </w:r>
        <w:r w:rsidR="007A6B0B"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="007A6B0B"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739229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076 526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273 654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เมษายน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3" w:anchor="lotto-result-paper" w:tooltip="ใบตรวจหวย งวด 1 เมษายน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เมษายน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412073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924 638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787 131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เมษายน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4" w:anchor="lotto-result-paper" w:tooltip="ใบตรวจหวย งวด 16 มีน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มีนาคม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218559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205 489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720 064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มีนาคม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5" w:anchor="lotto-result-paper" w:tooltip="ใบตรวจหวย งวด 2 มีน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2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มีนาคม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759415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589 723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318 870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มีนาคม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6" w:anchor="lotto-result-paper" w:tooltip="ใบตรวจหวย งวด 16 กุมภาพันธ์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16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กุมภาพันธ์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309915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230 748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007 388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16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กุมภาพันธ์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7" w:anchor="lotto-result-paper" w:tooltip="ใบตรวจหวย งวด 1 กุมภาพันธ์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กุมภาพันธ์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026853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181 519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106 947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กุมภาพันธ์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7A6B0B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hyperlink r:id="rId28" w:anchor="lotto-result-paper" w:tooltip="ใบตรวจหวย งวด 17 มกราคม 61 ตรวจหวยย้อนหลัง" w:history="1"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ใบตรวจหวย งวด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17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 xml:space="preserve">มกราคม </w:t>
        </w:r>
        <w:r w:rsidRPr="007A6B0B">
          <w:rPr>
            <w:rFonts w:ascii="inherit" w:eastAsia="Times New Roman" w:hAnsi="inherit" w:cs="Times New Roman"/>
            <w:color w:val="289DCC"/>
            <w:sz w:val="20"/>
          </w:rPr>
          <w:t xml:space="preserve">61 </w:t>
        </w:r>
        <w:r w:rsidRPr="007A6B0B">
          <w:rPr>
            <w:rFonts w:ascii="inherit" w:eastAsia="Times New Roman" w:hAnsi="inherit" w:cs="Angsana New"/>
            <w:color w:val="289DCC"/>
            <w:sz w:val="20"/>
            <w:cs/>
          </w:rPr>
          <w:t>ย้อนหลัง</w:t>
        </w:r>
      </w:hyperlink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2444"/>
        <w:gridCol w:w="2156"/>
        <w:gridCol w:w="2595"/>
        <w:gridCol w:w="2616"/>
      </w:tblGrid>
      <w:tr w:rsidR="007A6B0B" w:rsidRPr="007A6B0B" w:rsidTr="007A6B0B">
        <w:trPr>
          <w:tblHeader/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รางวัลที่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2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เลขท้าย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 xml:space="preserve">เลขหน้า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</w:rPr>
              <w:t xml:space="preserve">3 </w:t>
            </w:r>
            <w:r w:rsidRPr="007A6B0B">
              <w:rPr>
                <w:rFonts w:ascii="inherit" w:eastAsia="Times New Roman" w:hAnsi="inherit" w:cs="Angsana New"/>
                <w:b/>
                <w:bCs/>
                <w:sz w:val="19"/>
                <w:szCs w:val="19"/>
                <w:cs/>
              </w:rPr>
              <w:t>ตัว</w:t>
            </w:r>
          </w:p>
        </w:tc>
      </w:tr>
      <w:tr w:rsidR="007A6B0B" w:rsidRPr="007A6B0B" w:rsidTr="007A6B0B">
        <w:trPr>
          <w:jc w:val="center"/>
        </w:trPr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203823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236 397</w:t>
            </w:r>
          </w:p>
        </w:tc>
        <w:tc>
          <w:tcPr>
            <w:tcW w:w="0" w:type="auto"/>
            <w:tcBorders>
              <w:top w:val="single" w:sz="4" w:space="0" w:color="C1BEBD"/>
              <w:left w:val="single" w:sz="4" w:space="0" w:color="C1BEBD"/>
              <w:bottom w:val="single" w:sz="4" w:space="0" w:color="C1BEBD"/>
              <w:right w:val="single" w:sz="4" w:space="0" w:color="C1BEBD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bottom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rPr>
                <w:rFonts w:ascii="inherit" w:eastAsia="Times New Roman" w:hAnsi="inherit" w:cs="Angsana New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sz w:val="19"/>
                <w:szCs w:val="19"/>
              </w:rPr>
              <w:t>624 799</w:t>
            </w:r>
          </w:p>
        </w:tc>
      </w:tr>
      <w:tr w:rsidR="007A6B0B" w:rsidRPr="007A6B0B" w:rsidTr="007A6B0B">
        <w:trPr>
          <w:tblHeader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48" w:type="dxa"/>
              <w:bottom w:w="72" w:type="dxa"/>
              <w:right w:w="48" w:type="dxa"/>
            </w:tcMar>
            <w:vAlign w:val="center"/>
            <w:hideMark/>
          </w:tcPr>
          <w:p w:rsidR="007A6B0B" w:rsidRPr="007A6B0B" w:rsidRDefault="007A6B0B" w:rsidP="007A6B0B">
            <w:pPr>
              <w:spacing w:after="0" w:line="240" w:lineRule="auto"/>
              <w:ind w:left="1701"/>
              <w:jc w:val="center"/>
              <w:textAlignment w:val="baseline"/>
              <w:rPr>
                <w:rFonts w:ascii="inherit" w:eastAsia="Times New Roman" w:hAnsi="inherit" w:cs="Angsana New"/>
                <w:color w:val="777777"/>
                <w:sz w:val="19"/>
                <w:szCs w:val="19"/>
              </w:rPr>
            </w:pP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ผลสลากกินแบ่งรัฐบาล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 xml:space="preserve">17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  <w:cs/>
              </w:rPr>
              <w:t xml:space="preserve">มกราคม </w:t>
            </w:r>
            <w:r w:rsidRPr="007A6B0B">
              <w:rPr>
                <w:rFonts w:ascii="inherit" w:eastAsia="Times New Roman" w:hAnsi="inherit" w:cs="Angsana New"/>
                <w:b/>
                <w:bCs/>
                <w:color w:val="777777"/>
                <w:sz w:val="19"/>
              </w:rPr>
              <w:t>2561</w:t>
            </w:r>
          </w:p>
        </w:tc>
      </w:tr>
    </w:tbl>
    <w:p w:rsidR="007A6B0B" w:rsidRPr="007A6B0B" w:rsidRDefault="007A6B0B" w:rsidP="007A6B0B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theme="minorBidi"/>
          <w:color w:val="444444"/>
          <w:sz w:val="20"/>
          <w:szCs w:val="20"/>
          <w:cs/>
        </w:rPr>
      </w:pPr>
      <w:r w:rsidRPr="007A6B0B">
        <w:rPr>
          <w:rFonts w:ascii="inherit" w:eastAsia="Times New Roman" w:hAnsi="inherit" w:cs="Angsana New"/>
          <w:i/>
          <w:iCs/>
          <w:color w:val="444444"/>
          <w:sz w:val="20"/>
          <w:cs/>
        </w:rPr>
        <w:t>ตรวจหวย ตรวจสลากกินแบ่งรัฐบาล ปี พ.ศ.</w:t>
      </w:r>
      <w:r w:rsidRPr="007A6B0B">
        <w:rPr>
          <w:rFonts w:ascii="inherit" w:eastAsia="Times New Roman" w:hAnsi="inherit" w:cs="Times New Roman"/>
          <w:i/>
          <w:iCs/>
          <w:color w:val="444444"/>
          <w:sz w:val="20"/>
        </w:rPr>
        <w:t>2561</w:t>
      </w:r>
    </w:p>
    <w:sectPr w:rsidR="007A6B0B" w:rsidRPr="007A6B0B" w:rsidSect="007A6B0B">
      <w:pgSz w:w="11907" w:h="16839" w:code="9"/>
      <w:pgMar w:top="170" w:right="170" w:bottom="170" w:left="17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B0B"/>
    <w:rsid w:val="001A1400"/>
    <w:rsid w:val="003B2713"/>
    <w:rsid w:val="006D159C"/>
    <w:rsid w:val="00783C02"/>
    <w:rsid w:val="007A0B77"/>
    <w:rsid w:val="007A6B0B"/>
    <w:rsid w:val="007D05B8"/>
    <w:rsid w:val="0091750B"/>
    <w:rsid w:val="00B34B04"/>
    <w:rsid w:val="00D8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02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7A6B0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6B0B"/>
    <w:rPr>
      <w:rFonts w:ascii="Angsana New" w:eastAsia="Times New Roman" w:hAnsi="Angsana New" w:cs="Angsana New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A6B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7A6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6B0B"/>
    <w:rPr>
      <w:b/>
      <w:bCs/>
    </w:rPr>
  </w:style>
  <w:style w:type="character" w:styleId="Emphasis">
    <w:name w:val="Emphasis"/>
    <w:basedOn w:val="DefaultParagraphFont"/>
    <w:uiPriority w:val="20"/>
    <w:qFormat/>
    <w:rsid w:val="007A6B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0B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ttery.co.th/lotto/16-11-61" TargetMode="External"/><Relationship Id="rId13" Type="http://schemas.openxmlformats.org/officeDocument/2006/relationships/hyperlink" Target="https://www.lottery.co.th/lotto/1-09-61" TargetMode="External"/><Relationship Id="rId18" Type="http://schemas.openxmlformats.org/officeDocument/2006/relationships/hyperlink" Target="https://www.lottery.co.th/lotto/16-06-61" TargetMode="External"/><Relationship Id="rId26" Type="http://schemas.openxmlformats.org/officeDocument/2006/relationships/hyperlink" Target="https://www.lottery.co.th/lotto/16-02-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ottery.co.th/lotto/2-05-61" TargetMode="External"/><Relationship Id="rId7" Type="http://schemas.openxmlformats.org/officeDocument/2006/relationships/hyperlink" Target="https://www.lottery.co.th/lotto/1-12-61" TargetMode="External"/><Relationship Id="rId12" Type="http://schemas.openxmlformats.org/officeDocument/2006/relationships/hyperlink" Target="https://www.lottery.co.th/lotto/16-09-61" TargetMode="External"/><Relationship Id="rId17" Type="http://schemas.openxmlformats.org/officeDocument/2006/relationships/hyperlink" Target="https://www.lottery.co.th/lotto/1-07-61" TargetMode="External"/><Relationship Id="rId25" Type="http://schemas.openxmlformats.org/officeDocument/2006/relationships/hyperlink" Target="https://www.lottery.co.th/lotto/2-03-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ttery.co.th/lotto/16-07-61" TargetMode="External"/><Relationship Id="rId20" Type="http://schemas.openxmlformats.org/officeDocument/2006/relationships/hyperlink" Target="https://www.lottery.co.th/lotto/16-05-6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ttery.co.th/lotto/16-12-61" TargetMode="External"/><Relationship Id="rId11" Type="http://schemas.openxmlformats.org/officeDocument/2006/relationships/hyperlink" Target="https://www.lottery.co.th/lotto/1-10-61" TargetMode="External"/><Relationship Id="rId24" Type="http://schemas.openxmlformats.org/officeDocument/2006/relationships/hyperlink" Target="https://www.lottery.co.th/lotto/16-03-61" TargetMode="External"/><Relationship Id="rId5" Type="http://schemas.openxmlformats.org/officeDocument/2006/relationships/hyperlink" Target="https://www.lottery.co.th/lotto/30-12-61" TargetMode="External"/><Relationship Id="rId15" Type="http://schemas.openxmlformats.org/officeDocument/2006/relationships/hyperlink" Target="https://www.lottery.co.th/lotto/1-08-61" TargetMode="External"/><Relationship Id="rId23" Type="http://schemas.openxmlformats.org/officeDocument/2006/relationships/hyperlink" Target="https://www.lottery.co.th/lotto/1-04-61" TargetMode="External"/><Relationship Id="rId28" Type="http://schemas.openxmlformats.org/officeDocument/2006/relationships/hyperlink" Target="https://www.lottery.co.th/lotto/17-01-61" TargetMode="External"/><Relationship Id="rId10" Type="http://schemas.openxmlformats.org/officeDocument/2006/relationships/hyperlink" Target="https://www.lottery.co.th/lotto/16-10-61" TargetMode="External"/><Relationship Id="rId19" Type="http://schemas.openxmlformats.org/officeDocument/2006/relationships/hyperlink" Target="https://www.lottery.co.th/lotto/1-06-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ttery.co.th/lotto/1-11-61" TargetMode="External"/><Relationship Id="rId14" Type="http://schemas.openxmlformats.org/officeDocument/2006/relationships/hyperlink" Target="https://www.lottery.co.th/lotto/16-08-61" TargetMode="External"/><Relationship Id="rId22" Type="http://schemas.openxmlformats.org/officeDocument/2006/relationships/hyperlink" Target="https://www.lottery.co.th/lotto/16-04-61" TargetMode="External"/><Relationship Id="rId27" Type="http://schemas.openxmlformats.org/officeDocument/2006/relationships/hyperlink" Target="https://www.lottery.co.th/lotto/1-02-6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DD6CA-34A4-4DA8-B5F6-7121ADF8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2019-02-27T17:29:00Z</cp:lastPrinted>
  <dcterms:created xsi:type="dcterms:W3CDTF">2019-02-27T17:31:00Z</dcterms:created>
  <dcterms:modified xsi:type="dcterms:W3CDTF">2019-04-12T08:26:00Z</dcterms:modified>
</cp:coreProperties>
</file>